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rPr>
          <w:rFonts w:hint="eastAsia"/>
        </w:rPr>
      </w:pPr>
      <w:r>
        <w:rPr>
          <w:rFonts w:hint="eastAsia"/>
        </w:rPr>
        <w:t>郑州大学硕士研究生接收调剂申请表</w:t>
      </w:r>
    </w:p>
    <w:tbl>
      <w:tblPr>
        <w:tblW w:w="9393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58"/>
        <w:gridCol w:w="180"/>
        <w:gridCol w:w="52"/>
        <w:gridCol w:w="1229"/>
        <w:gridCol w:w="31"/>
        <w:gridCol w:w="128"/>
        <w:gridCol w:w="180"/>
        <w:gridCol w:w="540"/>
        <w:gridCol w:w="52"/>
        <w:gridCol w:w="720"/>
        <w:gridCol w:w="128"/>
        <w:gridCol w:w="360"/>
        <w:gridCol w:w="540"/>
        <w:gridCol w:w="540"/>
        <w:gridCol w:w="52"/>
        <w:gridCol w:w="1028"/>
        <w:gridCol w:w="180"/>
        <w:gridCol w:w="412"/>
        <w:gridCol w:w="1346"/>
        <w:gridCol w:w="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7" w:type="dxa"/>
          <w:trHeight w:val="480" w:hRule="atLeast"/>
        </w:trPr>
        <w:tc>
          <w:tcPr>
            <w:tcW w:w="165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7" w:type="dxa"/>
          <w:trHeight w:val="480" w:hRule="atLeast"/>
        </w:trPr>
        <w:tc>
          <w:tcPr>
            <w:tcW w:w="165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340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报名号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7" w:type="dxa"/>
          <w:trHeight w:val="480" w:hRule="atLeast"/>
        </w:trPr>
        <w:tc>
          <w:tcPr>
            <w:tcW w:w="165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40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考生来源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□应届/□往届</w:t>
            </w: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7" w:type="dxa"/>
          <w:trHeight w:val="480" w:hRule="atLeast"/>
        </w:trPr>
        <w:tc>
          <w:tcPr>
            <w:tcW w:w="165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340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7" w:type="dxa"/>
          <w:trHeight w:val="519" w:hRule="atLeast"/>
        </w:trPr>
        <w:tc>
          <w:tcPr>
            <w:tcW w:w="165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40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学习（工作）单位</w:t>
            </w:r>
          </w:p>
        </w:tc>
        <w:tc>
          <w:tcPr>
            <w:tcW w:w="4098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7" w:type="dxa"/>
          <w:trHeight w:val="480" w:hRule="atLeast"/>
        </w:trPr>
        <w:tc>
          <w:tcPr>
            <w:tcW w:w="4050" w:type="dxa"/>
            <w:gridSpan w:val="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第一志愿报考院校及专业名称、专业代码</w:t>
            </w:r>
          </w:p>
        </w:tc>
        <w:tc>
          <w:tcPr>
            <w:tcW w:w="5306" w:type="dxa"/>
            <w:gridSpan w:val="1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7" w:type="dxa"/>
          <w:trHeight w:val="491" w:hRule="atLeast"/>
        </w:trPr>
        <w:tc>
          <w:tcPr>
            <w:tcW w:w="4050" w:type="dxa"/>
            <w:gridSpan w:val="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拟接收院系及专业名称、专业代码</w:t>
            </w:r>
          </w:p>
        </w:tc>
        <w:tc>
          <w:tcPr>
            <w:tcW w:w="5306" w:type="dxa"/>
            <w:gridSpan w:val="1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7" w:type="dxa"/>
          <w:trHeight w:val="440" w:hRule="atLeast"/>
        </w:trPr>
        <w:tc>
          <w:tcPr>
            <w:tcW w:w="1658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申请调剂类别</w:t>
            </w:r>
          </w:p>
        </w:tc>
        <w:tc>
          <w:tcPr>
            <w:tcW w:w="7698" w:type="dxa"/>
            <w:gridSpan w:val="18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申请调剂专业（领域）名称及代码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7" w:type="dxa"/>
          <w:trHeight w:val="475" w:hRule="atLeast"/>
        </w:trPr>
        <w:tc>
          <w:tcPr>
            <w:tcW w:w="1658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科学学位</w:t>
            </w:r>
          </w:p>
        </w:tc>
        <w:tc>
          <w:tcPr>
            <w:tcW w:w="7698" w:type="dxa"/>
            <w:gridSpan w:val="18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专业名称：                                 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7" w:type="dxa"/>
          <w:trHeight w:val="453" w:hRule="atLeast"/>
        </w:trPr>
        <w:tc>
          <w:tcPr>
            <w:tcW w:w="1658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专业学位</w:t>
            </w:r>
          </w:p>
        </w:tc>
        <w:tc>
          <w:tcPr>
            <w:tcW w:w="7698" w:type="dxa"/>
            <w:gridSpan w:val="18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专业名称：                                 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7" w:type="dxa"/>
          <w:trHeight w:val="285" w:hRule="atLeast"/>
        </w:trPr>
        <w:tc>
          <w:tcPr>
            <w:tcW w:w="9356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初    试     成     绩    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7" w:type="dxa"/>
          <w:trHeight w:val="587" w:hRule="atLeast"/>
        </w:trPr>
        <w:tc>
          <w:tcPr>
            <w:tcW w:w="1890" w:type="dxa"/>
            <w:gridSpan w:val="3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考试科目名称及代码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4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7" w:type="dxa"/>
          <w:trHeight w:val="433" w:hRule="atLeast"/>
        </w:trPr>
        <w:tc>
          <w:tcPr>
            <w:tcW w:w="189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46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7" w:type="dxa"/>
          <w:trHeight w:val="467" w:hRule="atLeast"/>
        </w:trPr>
        <w:tc>
          <w:tcPr>
            <w:tcW w:w="1890" w:type="dxa"/>
            <w:gridSpan w:val="3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调入专业考试科目名称及代码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46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7" w:type="dxa"/>
          <w:cantSplit/>
          <w:trHeight w:val="1426" w:hRule="atLeast"/>
        </w:trPr>
        <w:tc>
          <w:tcPr>
            <w:tcW w:w="9356" w:type="dxa"/>
            <w:gridSpan w:val="19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本人保证所提供上述信息完全属实，且符合郑州大学复试分数线基本要求。如有虚假信息和造假行为，本人承担一切后果。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考生签名：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7" w:type="dxa"/>
          <w:trHeight w:val="530" w:hRule="atLeast"/>
        </w:trPr>
        <w:tc>
          <w:tcPr>
            <w:tcW w:w="1838" w:type="dxa"/>
            <w:gridSpan w:val="2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拟调入专业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生源情况</w:t>
            </w:r>
          </w:p>
        </w:tc>
        <w:tc>
          <w:tcPr>
            <w:tcW w:w="1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上线人数</w:t>
            </w:r>
          </w:p>
        </w:tc>
        <w:tc>
          <w:tcPr>
            <w:tcW w:w="18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计划招生数</w:t>
            </w:r>
          </w:p>
        </w:tc>
        <w:tc>
          <w:tcPr>
            <w:tcW w:w="21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生源差额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注：此栏由接收调剂院系填写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7" w:type="dxa"/>
          <w:trHeight w:val="462" w:hRule="atLeast"/>
        </w:trPr>
        <w:tc>
          <w:tcPr>
            <w:tcW w:w="183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gridSpan w:val="5"/>
            <w:tcBorders>
              <w:bottom w:val="single" w:color="auto" w:sz="4" w:space="0"/>
            </w:tcBorders>
            <w:vAlign w:val="top"/>
          </w:tcPr>
          <w:p/>
        </w:tc>
        <w:tc>
          <w:tcPr>
            <w:tcW w:w="1800" w:type="dxa"/>
            <w:gridSpan w:val="5"/>
            <w:tcBorders>
              <w:bottom w:val="single" w:color="auto" w:sz="4" w:space="0"/>
            </w:tcBorders>
            <w:vAlign w:val="top"/>
          </w:tcPr>
          <w:p/>
        </w:tc>
        <w:tc>
          <w:tcPr>
            <w:tcW w:w="2160" w:type="dxa"/>
            <w:gridSpan w:val="4"/>
            <w:tcBorders>
              <w:bottom w:val="single" w:color="auto" w:sz="4" w:space="0"/>
            </w:tcBorders>
            <w:vAlign w:val="top"/>
          </w:tcPr>
          <w:p/>
        </w:tc>
        <w:tc>
          <w:tcPr>
            <w:tcW w:w="1938" w:type="dxa"/>
            <w:gridSpan w:val="3"/>
            <w:vMerge w:val="continue"/>
            <w:tcBorders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7" w:type="dxa"/>
          <w:trHeight w:val="1468" w:hRule="atLeast"/>
        </w:trPr>
        <w:tc>
          <w:tcPr>
            <w:tcW w:w="3119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调出院系意见：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（校内调剂需签，外校考生不用办理）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院系盖章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年   月   日</w:t>
            </w:r>
          </w:p>
        </w:tc>
        <w:tc>
          <w:tcPr>
            <w:tcW w:w="3219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调入院系意见：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院系盖章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年   月   日</w:t>
            </w:r>
          </w:p>
        </w:tc>
        <w:tc>
          <w:tcPr>
            <w:tcW w:w="3018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研究生院招生办意见：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研究生院招生办盖章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9393" w:type="dxa"/>
            <w:gridSpan w:val="20"/>
            <w:tcBorders>
              <w:top w:val="double" w:color="auto" w:sz="12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备注：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1、外校考生必须登录中国研究生招生信息网（http://yz.chsi.com.cn/），通过调剂系统向我校进行调剂志愿信息填报，且按要求回复信息，否则，调剂无效。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2、校内调剂不需要通过研招网进行调剂，须到调出院系签署调出院系意见并加盖公章。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3、调剂期间请保证通讯畅通。</w:t>
            </w:r>
          </w:p>
        </w:tc>
      </w:tr>
    </w:tbl>
    <w:p>
      <w:pPr>
        <w:widowControl w:val="0"/>
        <w:wordWrap/>
        <w:adjustRightInd/>
        <w:snapToGrid/>
        <w:spacing w:before="0" w:after="0" w:line="20" w:lineRule="exact"/>
        <w:ind w:left="0" w:leftChars="0" w:right="0" w:firstLine="0" w:firstLineChars="0"/>
        <w:jc w:val="both"/>
        <w:textAlignment w:val="auto"/>
        <w:outlineLvl w:val="9"/>
      </w:pPr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7"/>
    <w:qFormat/>
    <w:uiPriority w:val="0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1 Char"/>
    <w:basedOn w:val="6"/>
    <w:link w:val="2"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标题 Char"/>
    <w:basedOn w:val="6"/>
    <w:link w:val="5"/>
    <w:uiPriority w:val="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119</Words>
  <Characters>680</Characters>
  <Lines>5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2014-03-24T08:13:00Z</dcterms:created>
  <dc:creator>yzb</dc:creator>
  <cp:lastModifiedBy>Administrator</cp:lastModifiedBy>
  <dcterms:modified xsi:type="dcterms:W3CDTF">2014-03-24T08:50:28Z</dcterms:modified>
  <dc:title>郑州大学硕士研究生接收调剂申请表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