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E7" w:rsidRDefault="00E71EE7" w:rsidP="00E71EE7">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郑州大学留学研究生全英语课程体系建设项目</w:t>
      </w:r>
    </w:p>
    <w:p w:rsidR="00E71EE7" w:rsidRDefault="00E71EE7" w:rsidP="00E71EE7">
      <w:pPr>
        <w:spacing w:line="600" w:lineRule="exact"/>
        <w:jc w:val="center"/>
        <w:rPr>
          <w:rFonts w:ascii="方正小标宋简体" w:eastAsia="方正小标宋简体" w:hint="eastAsia"/>
          <w:sz w:val="42"/>
          <w:szCs w:val="42"/>
        </w:rPr>
      </w:pPr>
      <w:r>
        <w:rPr>
          <w:rFonts w:ascii="方正小标宋简体" w:eastAsia="方正小标宋简体" w:hint="eastAsia"/>
          <w:sz w:val="42"/>
          <w:szCs w:val="42"/>
        </w:rPr>
        <w:t>实 施 办 法</w:t>
      </w:r>
    </w:p>
    <w:p w:rsidR="00E71EE7" w:rsidRDefault="00E71EE7" w:rsidP="00E71EE7">
      <w:pPr>
        <w:spacing w:line="600" w:lineRule="exact"/>
        <w:rPr>
          <w:rFonts w:eastAsia="方正仿宋简体" w:hint="eastAsia"/>
          <w:sz w:val="31"/>
          <w:szCs w:val="31"/>
        </w:rPr>
      </w:pPr>
    </w:p>
    <w:p w:rsidR="00E71EE7" w:rsidRDefault="00E71EE7" w:rsidP="00E71EE7">
      <w:pPr>
        <w:spacing w:line="600" w:lineRule="exact"/>
        <w:jc w:val="center"/>
        <w:rPr>
          <w:rFonts w:ascii="黑体" w:eastAsia="黑体"/>
          <w:sz w:val="31"/>
          <w:szCs w:val="31"/>
        </w:rPr>
      </w:pPr>
      <w:r>
        <w:rPr>
          <w:rFonts w:ascii="黑体" w:eastAsia="黑体" w:hint="eastAsia"/>
          <w:sz w:val="31"/>
          <w:szCs w:val="31"/>
        </w:rPr>
        <w:t>第一章  总则</w:t>
      </w:r>
    </w:p>
    <w:p w:rsidR="00E71EE7" w:rsidRDefault="00E71EE7" w:rsidP="00E71EE7">
      <w:pPr>
        <w:spacing w:line="600" w:lineRule="exact"/>
        <w:ind w:firstLineChars="200" w:firstLine="620"/>
        <w:rPr>
          <w:rFonts w:eastAsia="方正仿宋简体" w:hint="eastAsia"/>
          <w:sz w:val="31"/>
          <w:szCs w:val="31"/>
        </w:rPr>
      </w:pPr>
      <w:r>
        <w:rPr>
          <w:rFonts w:ascii="黑体" w:eastAsia="黑体" w:hint="eastAsia"/>
          <w:sz w:val="31"/>
          <w:szCs w:val="31"/>
        </w:rPr>
        <w:t>第一条</w:t>
      </w:r>
      <w:r>
        <w:rPr>
          <w:rFonts w:eastAsia="方正仿宋简体"/>
          <w:sz w:val="31"/>
          <w:szCs w:val="31"/>
        </w:rPr>
        <w:t xml:space="preserve">  </w:t>
      </w:r>
      <w:r>
        <w:rPr>
          <w:rFonts w:eastAsia="方正仿宋简体" w:hint="eastAsia"/>
          <w:sz w:val="31"/>
          <w:szCs w:val="31"/>
        </w:rPr>
        <w:t>为贯彻落实《国家中长期教育改革和发展规划纲要（</w:t>
      </w:r>
      <w:r>
        <w:rPr>
          <w:rFonts w:eastAsia="方正仿宋简体"/>
          <w:sz w:val="31"/>
          <w:szCs w:val="31"/>
        </w:rPr>
        <w:t>2010-2020</w:t>
      </w:r>
      <w:r>
        <w:rPr>
          <w:rFonts w:eastAsia="方正仿宋简体" w:hint="eastAsia"/>
          <w:sz w:val="31"/>
          <w:szCs w:val="31"/>
        </w:rPr>
        <w:t>年）》和《留学中国计划》，实现我国来华留学教育的战略目标和任务，加快我校研究生教育的国际化进程，提升我校招收培养留学生的能力，营造研究生全英语培养环境，力争培养一大批知华亲华友华的战略性人才，特制订本实施办法。</w:t>
      </w:r>
    </w:p>
    <w:p w:rsidR="00E71EE7" w:rsidRDefault="00E71EE7" w:rsidP="00E71EE7">
      <w:pPr>
        <w:spacing w:line="600" w:lineRule="exact"/>
        <w:jc w:val="center"/>
        <w:rPr>
          <w:rFonts w:ascii="黑体" w:eastAsia="黑体"/>
          <w:sz w:val="31"/>
          <w:szCs w:val="31"/>
        </w:rPr>
      </w:pPr>
      <w:r>
        <w:rPr>
          <w:rFonts w:ascii="黑体" w:eastAsia="黑体" w:hint="eastAsia"/>
          <w:sz w:val="31"/>
          <w:szCs w:val="31"/>
        </w:rPr>
        <w:t>第二章  建设原则</w:t>
      </w:r>
    </w:p>
    <w:p w:rsidR="00E71EE7" w:rsidRDefault="00E71EE7" w:rsidP="00E71EE7">
      <w:pPr>
        <w:spacing w:line="600" w:lineRule="exact"/>
        <w:ind w:firstLineChars="200" w:firstLine="620"/>
        <w:rPr>
          <w:rFonts w:eastAsia="方正仿宋简体" w:hint="eastAsia"/>
          <w:sz w:val="31"/>
          <w:szCs w:val="31"/>
        </w:rPr>
      </w:pPr>
      <w:r>
        <w:rPr>
          <w:rFonts w:ascii="黑体" w:eastAsia="黑体" w:hint="eastAsia"/>
          <w:sz w:val="31"/>
          <w:szCs w:val="31"/>
        </w:rPr>
        <w:t>第二条</w:t>
      </w:r>
      <w:r>
        <w:rPr>
          <w:rFonts w:eastAsia="方正仿宋简体"/>
          <w:sz w:val="31"/>
          <w:szCs w:val="31"/>
        </w:rPr>
        <w:t xml:space="preserve">  </w:t>
      </w:r>
      <w:r>
        <w:rPr>
          <w:rFonts w:eastAsia="方正仿宋简体" w:hint="eastAsia"/>
          <w:sz w:val="31"/>
          <w:szCs w:val="31"/>
        </w:rPr>
        <w:t>以一级学科为单位，参照国际一流大学一流学科的研究生培养方案，改革研究生培养模式，构建国际化课程体系，加强全英语课程建设，达到全英课堂教学水平，既使本学科研究生受益，又大力提升本学科招收培养留学生的能力。支持引进国（境）外高水平师资，加入到我校研究生导师队伍，既作为研究生导师，又承担一门课程建设和教学任务，组建由境外教师、我校责任教师以及青年助理教师组成的课程教学团队。</w:t>
      </w:r>
    </w:p>
    <w:p w:rsidR="00E71EE7" w:rsidRDefault="00E71EE7" w:rsidP="00E71EE7">
      <w:pPr>
        <w:spacing w:line="600" w:lineRule="exact"/>
        <w:jc w:val="center"/>
        <w:rPr>
          <w:rFonts w:ascii="黑体" w:eastAsia="黑体"/>
          <w:sz w:val="31"/>
          <w:szCs w:val="31"/>
        </w:rPr>
      </w:pPr>
      <w:r>
        <w:rPr>
          <w:rFonts w:ascii="黑体" w:eastAsia="黑体" w:hint="eastAsia"/>
          <w:sz w:val="31"/>
          <w:szCs w:val="31"/>
        </w:rPr>
        <w:t>第三章  建设要求</w:t>
      </w:r>
    </w:p>
    <w:p w:rsidR="00E71EE7" w:rsidRDefault="00E71EE7" w:rsidP="00E71EE7">
      <w:pPr>
        <w:spacing w:line="600" w:lineRule="exact"/>
        <w:ind w:firstLineChars="200" w:firstLine="620"/>
        <w:rPr>
          <w:rFonts w:eastAsia="方正仿宋简体" w:hint="eastAsia"/>
          <w:sz w:val="31"/>
          <w:szCs w:val="31"/>
        </w:rPr>
      </w:pPr>
      <w:r>
        <w:rPr>
          <w:rFonts w:ascii="黑体" w:eastAsia="黑体" w:hint="eastAsia"/>
          <w:sz w:val="31"/>
          <w:szCs w:val="31"/>
        </w:rPr>
        <w:t xml:space="preserve">第三条 </w:t>
      </w:r>
      <w:r>
        <w:rPr>
          <w:rFonts w:eastAsia="方正仿宋简体"/>
          <w:sz w:val="31"/>
          <w:szCs w:val="31"/>
        </w:rPr>
        <w:t xml:space="preserve"> </w:t>
      </w:r>
      <w:r>
        <w:rPr>
          <w:rFonts w:eastAsia="方正仿宋简体" w:hint="eastAsia"/>
          <w:sz w:val="31"/>
          <w:szCs w:val="31"/>
        </w:rPr>
        <w:t>开设课程应是普通高等学校面向来华留学研究生或面向我国研究生开设的全英语授课课程（不含短期培训项目和游学项目等课程），原则上要求是基础课、专业基础课、专业课和中国文化类课程。</w:t>
      </w:r>
    </w:p>
    <w:p w:rsidR="00E71EE7" w:rsidRDefault="00E71EE7" w:rsidP="00E71EE7">
      <w:pPr>
        <w:spacing w:line="640" w:lineRule="exact"/>
        <w:ind w:firstLineChars="200" w:firstLine="620"/>
        <w:rPr>
          <w:rFonts w:eastAsia="方正仿宋简体"/>
          <w:sz w:val="31"/>
          <w:szCs w:val="31"/>
        </w:rPr>
      </w:pPr>
      <w:r>
        <w:rPr>
          <w:rFonts w:ascii="黑体" w:eastAsia="黑体" w:hint="eastAsia"/>
          <w:sz w:val="31"/>
          <w:szCs w:val="31"/>
        </w:rPr>
        <w:t>第四条</w:t>
      </w:r>
      <w:r>
        <w:rPr>
          <w:rFonts w:eastAsia="方正仿宋简体"/>
          <w:sz w:val="31"/>
          <w:szCs w:val="31"/>
        </w:rPr>
        <w:t xml:space="preserve">  </w:t>
      </w:r>
      <w:r>
        <w:rPr>
          <w:rFonts w:eastAsia="方正仿宋简体" w:hint="eastAsia"/>
          <w:sz w:val="31"/>
          <w:szCs w:val="31"/>
        </w:rPr>
        <w:t>能够接受国际留学研究生的各培养单位，要在认真考察国际知名大学相关学科研究生课程设置的基础上，结合本单位学科特色和</w:t>
      </w:r>
      <w:r>
        <w:rPr>
          <w:rFonts w:eastAsia="方正仿宋简体" w:hint="eastAsia"/>
          <w:sz w:val="31"/>
          <w:szCs w:val="31"/>
        </w:rPr>
        <w:lastRenderedPageBreak/>
        <w:t>优势，提出国际留学研究生全英语教学课程建设的总体规划和分步实施建设方案。</w:t>
      </w:r>
    </w:p>
    <w:p w:rsidR="00E71EE7" w:rsidRDefault="00E71EE7" w:rsidP="00E71EE7">
      <w:pPr>
        <w:spacing w:line="640" w:lineRule="exact"/>
        <w:ind w:firstLineChars="200" w:firstLine="620"/>
        <w:rPr>
          <w:rFonts w:eastAsia="方正仿宋简体"/>
          <w:sz w:val="31"/>
          <w:szCs w:val="31"/>
        </w:rPr>
      </w:pPr>
      <w:r>
        <w:rPr>
          <w:rFonts w:ascii="黑体" w:eastAsia="黑体" w:hint="eastAsia"/>
          <w:sz w:val="31"/>
          <w:szCs w:val="31"/>
        </w:rPr>
        <w:t>第五条</w:t>
      </w:r>
      <w:r>
        <w:rPr>
          <w:rFonts w:eastAsia="方正仿宋简体"/>
          <w:sz w:val="31"/>
          <w:szCs w:val="31"/>
        </w:rPr>
        <w:t xml:space="preserve">  </w:t>
      </w:r>
      <w:r>
        <w:rPr>
          <w:rFonts w:eastAsia="方正仿宋简体" w:hint="eastAsia"/>
          <w:sz w:val="31"/>
          <w:szCs w:val="31"/>
        </w:rPr>
        <w:t>支持引进国（境）外高水平师资、专家加入到我校研究生导师队伍，与我校有</w:t>
      </w:r>
      <w:r>
        <w:rPr>
          <w:rFonts w:eastAsia="方正仿宋简体"/>
          <w:sz w:val="31"/>
          <w:szCs w:val="31"/>
        </w:rPr>
        <w:t>1</w:t>
      </w:r>
      <w:r>
        <w:rPr>
          <w:rFonts w:eastAsia="方正仿宋简体" w:hint="eastAsia"/>
          <w:sz w:val="31"/>
          <w:szCs w:val="31"/>
        </w:rPr>
        <w:t>年以上海外留学、进修或工作经历的教师组成专家团队。教学团队授课应受到学生高度肯定，形成鲜明的课程特色，在全国高等学校来华留学教育课程建设中具有典型和示范意义。</w:t>
      </w:r>
    </w:p>
    <w:p w:rsidR="00E71EE7" w:rsidRDefault="00E71EE7" w:rsidP="00E71EE7">
      <w:pPr>
        <w:spacing w:line="640" w:lineRule="exact"/>
        <w:ind w:firstLineChars="200" w:firstLine="620"/>
        <w:rPr>
          <w:rFonts w:eastAsia="方正仿宋简体"/>
          <w:sz w:val="31"/>
          <w:szCs w:val="31"/>
        </w:rPr>
      </w:pPr>
      <w:r>
        <w:rPr>
          <w:rFonts w:ascii="黑体" w:eastAsia="黑体" w:hint="eastAsia"/>
          <w:sz w:val="31"/>
          <w:szCs w:val="31"/>
        </w:rPr>
        <w:t>第六条</w:t>
      </w:r>
      <w:r>
        <w:rPr>
          <w:rFonts w:eastAsia="方正仿宋简体"/>
          <w:sz w:val="31"/>
          <w:szCs w:val="31"/>
        </w:rPr>
        <w:t xml:space="preserve">  </w:t>
      </w:r>
      <w:r>
        <w:rPr>
          <w:rFonts w:eastAsia="方正仿宋简体" w:hint="eastAsia"/>
          <w:sz w:val="31"/>
          <w:szCs w:val="31"/>
        </w:rPr>
        <w:t>原则上选用高质量的英文原版教材或国际一流学术期刊的原始文献。鼓励教师编写具有特色，适合我校国际化标准研究生培养目标要求的教材。</w:t>
      </w:r>
    </w:p>
    <w:p w:rsidR="00E71EE7" w:rsidRDefault="00E71EE7" w:rsidP="00E71EE7">
      <w:pPr>
        <w:spacing w:line="640" w:lineRule="exact"/>
        <w:ind w:firstLineChars="200" w:firstLine="620"/>
        <w:rPr>
          <w:rFonts w:eastAsia="方正仿宋简体"/>
          <w:sz w:val="31"/>
          <w:szCs w:val="31"/>
        </w:rPr>
      </w:pPr>
      <w:r>
        <w:rPr>
          <w:rFonts w:ascii="黑体" w:eastAsia="黑体" w:hint="eastAsia"/>
          <w:sz w:val="31"/>
          <w:szCs w:val="31"/>
        </w:rPr>
        <w:t>第七条</w:t>
      </w:r>
      <w:r>
        <w:rPr>
          <w:rFonts w:eastAsia="方正仿宋简体"/>
          <w:sz w:val="31"/>
          <w:szCs w:val="31"/>
        </w:rPr>
        <w:t xml:space="preserve">  </w:t>
      </w:r>
      <w:r>
        <w:rPr>
          <w:rFonts w:eastAsia="方正仿宋简体" w:hint="eastAsia"/>
          <w:sz w:val="31"/>
          <w:szCs w:val="31"/>
        </w:rPr>
        <w:t>国际留学研究生全英语课程体系建设要体现现代教育思想，融外语与学科知识教学于一体，充分利用现代信息技术更新教学实施方法，分领域按体系推进</w:t>
      </w:r>
      <w:r>
        <w:rPr>
          <w:rFonts w:eastAsia="方正仿宋简体"/>
          <w:sz w:val="31"/>
          <w:szCs w:val="31"/>
        </w:rPr>
        <w:t>MOOC</w:t>
      </w:r>
      <w:r>
        <w:rPr>
          <w:rFonts w:eastAsia="方正仿宋简体" w:hint="eastAsia"/>
          <w:sz w:val="31"/>
          <w:szCs w:val="31"/>
        </w:rPr>
        <w:t>资源、</w:t>
      </w:r>
      <w:r>
        <w:rPr>
          <w:rFonts w:eastAsia="方正仿宋简体"/>
          <w:sz w:val="31"/>
          <w:szCs w:val="31"/>
        </w:rPr>
        <w:t>Blackboard</w:t>
      </w:r>
      <w:r>
        <w:rPr>
          <w:rFonts w:eastAsia="方正仿宋简体" w:hint="eastAsia"/>
          <w:sz w:val="31"/>
          <w:szCs w:val="31"/>
        </w:rPr>
        <w:t>网络全英课程建设，建设一批校内示范全英网络课程，引进一批精品在线开放全英课程。</w:t>
      </w:r>
    </w:p>
    <w:p w:rsidR="00E71EE7" w:rsidRDefault="00E71EE7" w:rsidP="00E71EE7">
      <w:pPr>
        <w:spacing w:line="600" w:lineRule="exact"/>
        <w:jc w:val="center"/>
        <w:rPr>
          <w:rFonts w:ascii="黑体" w:eastAsia="黑体"/>
          <w:sz w:val="31"/>
          <w:szCs w:val="31"/>
        </w:rPr>
      </w:pPr>
      <w:r>
        <w:rPr>
          <w:rFonts w:ascii="黑体" w:eastAsia="黑体" w:hint="eastAsia"/>
          <w:sz w:val="31"/>
          <w:szCs w:val="31"/>
        </w:rPr>
        <w:t>第四章  申报与管理</w:t>
      </w:r>
    </w:p>
    <w:p w:rsidR="00E71EE7" w:rsidRDefault="00E71EE7" w:rsidP="00E71EE7">
      <w:pPr>
        <w:spacing w:line="600" w:lineRule="exact"/>
        <w:ind w:firstLineChars="200" w:firstLine="620"/>
        <w:rPr>
          <w:rFonts w:eastAsia="方正仿宋简体" w:hint="eastAsia"/>
          <w:sz w:val="31"/>
          <w:szCs w:val="31"/>
        </w:rPr>
      </w:pPr>
      <w:r>
        <w:rPr>
          <w:rFonts w:ascii="黑体" w:eastAsia="黑体" w:hint="eastAsia"/>
          <w:sz w:val="31"/>
          <w:szCs w:val="31"/>
        </w:rPr>
        <w:t>第八条</w:t>
      </w:r>
      <w:r>
        <w:rPr>
          <w:rFonts w:eastAsia="方正仿宋简体"/>
          <w:sz w:val="31"/>
          <w:szCs w:val="31"/>
        </w:rPr>
        <w:t xml:space="preserve">  </w:t>
      </w:r>
      <w:r>
        <w:rPr>
          <w:rFonts w:eastAsia="方正仿宋简体" w:hint="eastAsia"/>
          <w:sz w:val="31"/>
          <w:szCs w:val="31"/>
        </w:rPr>
        <w:t>申报单位应具有较好的建设基础。</w:t>
      </w:r>
    </w:p>
    <w:p w:rsidR="00E71EE7" w:rsidRDefault="00E71EE7" w:rsidP="00E71EE7">
      <w:pPr>
        <w:spacing w:line="600" w:lineRule="exact"/>
        <w:ind w:firstLineChars="200" w:firstLine="620"/>
        <w:rPr>
          <w:rFonts w:eastAsia="方正仿宋简体"/>
          <w:sz w:val="31"/>
          <w:szCs w:val="31"/>
        </w:rPr>
      </w:pPr>
      <w:r>
        <w:rPr>
          <w:rFonts w:ascii="黑体" w:eastAsia="黑体" w:hint="eastAsia"/>
          <w:sz w:val="31"/>
          <w:szCs w:val="31"/>
        </w:rPr>
        <w:t>第九条</w:t>
      </w:r>
      <w:r>
        <w:rPr>
          <w:rFonts w:eastAsia="方正仿宋简体"/>
          <w:sz w:val="31"/>
          <w:szCs w:val="31"/>
        </w:rPr>
        <w:t xml:space="preserve">  </w:t>
      </w:r>
      <w:r>
        <w:rPr>
          <w:rFonts w:eastAsia="方正仿宋简体" w:hint="eastAsia"/>
          <w:sz w:val="31"/>
          <w:szCs w:val="31"/>
        </w:rPr>
        <w:t>学校每年遴选项目</w:t>
      </w:r>
      <w:r>
        <w:rPr>
          <w:rFonts w:eastAsia="方正仿宋简体"/>
          <w:sz w:val="31"/>
          <w:szCs w:val="31"/>
        </w:rPr>
        <w:t>4</w:t>
      </w:r>
      <w:r>
        <w:rPr>
          <w:rFonts w:eastAsia="方正仿宋简体" w:hint="eastAsia"/>
          <w:sz w:val="31"/>
          <w:szCs w:val="31"/>
        </w:rPr>
        <w:t>项，每项每年资助</w:t>
      </w:r>
      <w:r>
        <w:rPr>
          <w:rFonts w:eastAsia="方正仿宋简体"/>
          <w:sz w:val="31"/>
          <w:szCs w:val="31"/>
        </w:rPr>
        <w:t>50</w:t>
      </w:r>
      <w:r>
        <w:rPr>
          <w:rFonts w:eastAsia="方正仿宋简体" w:hint="eastAsia"/>
          <w:sz w:val="31"/>
          <w:szCs w:val="31"/>
        </w:rPr>
        <w:t>万元（学校资助</w:t>
      </w:r>
      <w:r>
        <w:rPr>
          <w:rFonts w:eastAsia="方正仿宋简体"/>
          <w:sz w:val="31"/>
          <w:szCs w:val="31"/>
        </w:rPr>
        <w:t>25</w:t>
      </w:r>
      <w:r>
        <w:rPr>
          <w:rFonts w:eastAsia="方正仿宋简体" w:hint="eastAsia"/>
          <w:sz w:val="31"/>
          <w:szCs w:val="31"/>
        </w:rPr>
        <w:t>万元，培养单位配套</w:t>
      </w:r>
      <w:r>
        <w:rPr>
          <w:rFonts w:eastAsia="方正仿宋简体"/>
          <w:sz w:val="31"/>
          <w:szCs w:val="31"/>
        </w:rPr>
        <w:t>25</w:t>
      </w:r>
      <w:r>
        <w:rPr>
          <w:rFonts w:eastAsia="方正仿宋简体" w:hint="eastAsia"/>
          <w:sz w:val="31"/>
          <w:szCs w:val="31"/>
        </w:rPr>
        <w:t>万元），包括师资建设、教材建设、实验设备、教学软件、教学方法及手段改革等建设经费。由培养单位推荐申报，学校组织专家进行评审。</w:t>
      </w:r>
    </w:p>
    <w:p w:rsidR="00E71EE7" w:rsidRDefault="00E71EE7" w:rsidP="00E71EE7">
      <w:pPr>
        <w:spacing w:line="600" w:lineRule="exact"/>
        <w:ind w:firstLineChars="200" w:firstLine="620"/>
        <w:rPr>
          <w:rFonts w:eastAsia="方正仿宋简体"/>
          <w:sz w:val="31"/>
          <w:szCs w:val="31"/>
        </w:rPr>
      </w:pPr>
      <w:r>
        <w:rPr>
          <w:rFonts w:ascii="黑体" w:eastAsia="黑体" w:hint="eastAsia"/>
          <w:sz w:val="31"/>
          <w:szCs w:val="31"/>
        </w:rPr>
        <w:t>第十条</w:t>
      </w:r>
      <w:r>
        <w:rPr>
          <w:rFonts w:eastAsia="方正仿宋简体"/>
          <w:sz w:val="31"/>
          <w:szCs w:val="31"/>
        </w:rPr>
        <w:t xml:space="preserve">  </w:t>
      </w:r>
      <w:r>
        <w:rPr>
          <w:rFonts w:eastAsia="方正仿宋简体" w:hint="eastAsia"/>
          <w:sz w:val="31"/>
          <w:szCs w:val="31"/>
        </w:rPr>
        <w:t>项目总负责人须与学校签订建设目标协议书。学校将组织专家按建设目标进行中期检查和课程验收。培养单位应建立相应的考核、评价和奖惩制度，保质保量完成。</w:t>
      </w:r>
    </w:p>
    <w:p w:rsidR="00E71EE7" w:rsidRDefault="00E71EE7" w:rsidP="00E71EE7">
      <w:pPr>
        <w:spacing w:line="600" w:lineRule="exact"/>
        <w:ind w:firstLineChars="200" w:firstLine="620"/>
        <w:rPr>
          <w:rFonts w:eastAsia="方正仿宋简体"/>
          <w:sz w:val="31"/>
          <w:szCs w:val="31"/>
        </w:rPr>
      </w:pPr>
      <w:r>
        <w:rPr>
          <w:rFonts w:ascii="黑体" w:eastAsia="黑体" w:hint="eastAsia"/>
          <w:sz w:val="31"/>
          <w:szCs w:val="31"/>
        </w:rPr>
        <w:lastRenderedPageBreak/>
        <w:t>第十一条</w:t>
      </w:r>
      <w:r>
        <w:rPr>
          <w:rFonts w:eastAsia="方正仿宋简体"/>
          <w:sz w:val="31"/>
          <w:szCs w:val="31"/>
        </w:rPr>
        <w:t xml:space="preserve">  </w:t>
      </w:r>
      <w:r>
        <w:rPr>
          <w:rFonts w:eastAsia="方正仿宋简体" w:hint="eastAsia"/>
          <w:sz w:val="31"/>
          <w:szCs w:val="31"/>
        </w:rPr>
        <w:t>每项建设时间为</w:t>
      </w:r>
      <w:r>
        <w:rPr>
          <w:rFonts w:eastAsia="方正仿宋简体"/>
          <w:sz w:val="31"/>
          <w:szCs w:val="31"/>
        </w:rPr>
        <w:t>3</w:t>
      </w:r>
      <w:r>
        <w:rPr>
          <w:rFonts w:eastAsia="方正仿宋简体" w:hint="eastAsia"/>
          <w:sz w:val="31"/>
          <w:szCs w:val="31"/>
        </w:rPr>
        <w:t>年，相关教学资源及时共享，发挥其示范辐射作用。</w:t>
      </w:r>
    </w:p>
    <w:p w:rsidR="00E71EE7" w:rsidRDefault="00E71EE7" w:rsidP="00E71EE7">
      <w:pPr>
        <w:spacing w:line="600" w:lineRule="exact"/>
        <w:jc w:val="center"/>
        <w:rPr>
          <w:rFonts w:ascii="黑体" w:eastAsia="黑体"/>
          <w:sz w:val="31"/>
          <w:szCs w:val="31"/>
        </w:rPr>
      </w:pPr>
      <w:r>
        <w:rPr>
          <w:rFonts w:ascii="黑体" w:eastAsia="黑体" w:hint="eastAsia"/>
          <w:sz w:val="31"/>
          <w:szCs w:val="31"/>
        </w:rPr>
        <w:t>第五章  激励措施</w:t>
      </w:r>
    </w:p>
    <w:p w:rsidR="00E71EE7" w:rsidRDefault="00E71EE7" w:rsidP="00E71EE7">
      <w:pPr>
        <w:spacing w:line="600" w:lineRule="exact"/>
        <w:ind w:firstLineChars="200" w:firstLine="620"/>
        <w:rPr>
          <w:rFonts w:eastAsia="方正仿宋简体" w:hint="eastAsia"/>
          <w:sz w:val="31"/>
          <w:szCs w:val="31"/>
        </w:rPr>
      </w:pPr>
      <w:r>
        <w:rPr>
          <w:rFonts w:ascii="黑体" w:eastAsia="黑体" w:hint="eastAsia"/>
          <w:sz w:val="31"/>
          <w:szCs w:val="31"/>
        </w:rPr>
        <w:t>第十二条</w:t>
      </w:r>
      <w:r>
        <w:rPr>
          <w:rFonts w:eastAsia="方正仿宋简体"/>
          <w:sz w:val="31"/>
          <w:szCs w:val="31"/>
        </w:rPr>
        <w:t xml:space="preserve">  </w:t>
      </w:r>
      <w:r>
        <w:rPr>
          <w:rFonts w:eastAsia="方正仿宋简体" w:hint="eastAsia"/>
          <w:sz w:val="31"/>
          <w:szCs w:val="31"/>
        </w:rPr>
        <w:t>为鼓励教师开设国际留学研究生全英语课程，对于开设的教学课程的课时工作量，建议各培养单位按课程难度</w:t>
      </w:r>
      <w:r>
        <w:rPr>
          <w:rFonts w:eastAsia="方正仿宋简体"/>
          <w:sz w:val="31"/>
          <w:szCs w:val="31"/>
        </w:rPr>
        <w:t>2-3</w:t>
      </w:r>
      <w:r>
        <w:rPr>
          <w:rFonts w:eastAsia="方正仿宋简体" w:hint="eastAsia"/>
          <w:sz w:val="31"/>
          <w:szCs w:val="31"/>
        </w:rPr>
        <w:t>倍于普通中国研究生专业课的标准核算。</w:t>
      </w:r>
    </w:p>
    <w:p w:rsidR="00E71EE7" w:rsidRDefault="00E71EE7" w:rsidP="00E71EE7">
      <w:pPr>
        <w:spacing w:line="600" w:lineRule="exact"/>
        <w:jc w:val="center"/>
        <w:rPr>
          <w:rFonts w:ascii="黑体" w:eastAsia="黑体"/>
          <w:sz w:val="31"/>
          <w:szCs w:val="31"/>
        </w:rPr>
      </w:pPr>
      <w:r>
        <w:rPr>
          <w:rFonts w:ascii="黑体" w:eastAsia="黑体" w:hint="eastAsia"/>
          <w:sz w:val="31"/>
          <w:szCs w:val="31"/>
        </w:rPr>
        <w:t>第六章  附则</w:t>
      </w:r>
    </w:p>
    <w:p w:rsidR="00E71EE7" w:rsidRDefault="00E71EE7" w:rsidP="00E71EE7">
      <w:pPr>
        <w:spacing w:line="600" w:lineRule="exact"/>
        <w:ind w:firstLineChars="200" w:firstLine="620"/>
        <w:rPr>
          <w:rFonts w:eastAsia="方正仿宋简体" w:hint="eastAsia"/>
          <w:sz w:val="31"/>
          <w:szCs w:val="31"/>
        </w:rPr>
      </w:pPr>
      <w:r>
        <w:rPr>
          <w:rFonts w:ascii="黑体" w:eastAsia="黑体" w:hint="eastAsia"/>
          <w:sz w:val="31"/>
          <w:szCs w:val="31"/>
        </w:rPr>
        <w:t>第十三条</w:t>
      </w:r>
      <w:r>
        <w:rPr>
          <w:rFonts w:eastAsia="方正仿宋简体"/>
          <w:sz w:val="31"/>
          <w:szCs w:val="31"/>
        </w:rPr>
        <w:t xml:space="preserve">  </w:t>
      </w:r>
      <w:r>
        <w:rPr>
          <w:rFonts w:eastAsia="方正仿宋简体" w:hint="eastAsia"/>
          <w:sz w:val="31"/>
          <w:szCs w:val="31"/>
        </w:rPr>
        <w:t>本办法自发布之日起执行，由研究生院负责解释。</w:t>
      </w:r>
    </w:p>
    <w:p w:rsidR="00E71EE7" w:rsidRDefault="00E71EE7" w:rsidP="00E71EE7">
      <w:pPr>
        <w:spacing w:line="600" w:lineRule="exact"/>
        <w:ind w:firstLineChars="200" w:firstLine="620"/>
        <w:rPr>
          <w:rFonts w:eastAsia="方正仿宋简体"/>
          <w:sz w:val="31"/>
          <w:szCs w:val="31"/>
        </w:rPr>
      </w:pPr>
    </w:p>
    <w:p w:rsidR="00E71EE7" w:rsidRDefault="00E71EE7" w:rsidP="00E71EE7">
      <w:pPr>
        <w:spacing w:line="600" w:lineRule="exact"/>
        <w:ind w:firstLineChars="200" w:firstLine="620"/>
        <w:rPr>
          <w:rFonts w:eastAsia="方正仿宋简体"/>
          <w:sz w:val="31"/>
          <w:szCs w:val="31"/>
        </w:rPr>
      </w:pPr>
    </w:p>
    <w:p w:rsidR="00E71EE7" w:rsidRDefault="00E71EE7" w:rsidP="00E71EE7">
      <w:pPr>
        <w:spacing w:line="600" w:lineRule="exact"/>
        <w:ind w:firstLineChars="200" w:firstLine="620"/>
        <w:rPr>
          <w:rFonts w:eastAsia="方正仿宋简体"/>
          <w:sz w:val="31"/>
          <w:szCs w:val="31"/>
        </w:rPr>
      </w:pPr>
    </w:p>
    <w:p w:rsidR="00E71EE7" w:rsidRDefault="00E71EE7" w:rsidP="00E71EE7">
      <w:pPr>
        <w:spacing w:line="600" w:lineRule="exact"/>
        <w:ind w:firstLineChars="200" w:firstLine="620"/>
        <w:rPr>
          <w:rFonts w:eastAsia="方正仿宋简体"/>
          <w:sz w:val="31"/>
          <w:szCs w:val="31"/>
        </w:rPr>
      </w:pPr>
    </w:p>
    <w:p w:rsidR="00252283" w:rsidRDefault="00E71EE7" w:rsidP="00E71EE7">
      <w:r>
        <w:rPr>
          <w:rFonts w:ascii="宋体" w:hAnsi="宋体" w:hint="eastAsia"/>
          <w:sz w:val="28"/>
          <w:szCs w:val="28"/>
        </w:rPr>
        <w:br w:type="page"/>
      </w:r>
    </w:p>
    <w:sectPr w:rsidR="00252283" w:rsidSect="00E71EE7">
      <w:pgSz w:w="11906" w:h="16838"/>
      <w:pgMar w:top="1440" w:right="1080" w:bottom="1440" w:left="108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E71EE7"/>
    <w:rsid w:val="0000305B"/>
    <w:rsid w:val="000962B0"/>
    <w:rsid w:val="000B19CA"/>
    <w:rsid w:val="000D0A2E"/>
    <w:rsid w:val="000D170C"/>
    <w:rsid w:val="001009CC"/>
    <w:rsid w:val="001124F2"/>
    <w:rsid w:val="001720CE"/>
    <w:rsid w:val="0019307D"/>
    <w:rsid w:val="001959B6"/>
    <w:rsid w:val="001A6E54"/>
    <w:rsid w:val="001C026A"/>
    <w:rsid w:val="002224A9"/>
    <w:rsid w:val="00247008"/>
    <w:rsid w:val="00252283"/>
    <w:rsid w:val="002D4FB7"/>
    <w:rsid w:val="003061CB"/>
    <w:rsid w:val="003126DE"/>
    <w:rsid w:val="0032472E"/>
    <w:rsid w:val="003651F7"/>
    <w:rsid w:val="00385EFE"/>
    <w:rsid w:val="003B65F0"/>
    <w:rsid w:val="00417A52"/>
    <w:rsid w:val="004300EF"/>
    <w:rsid w:val="004E1165"/>
    <w:rsid w:val="004F61AD"/>
    <w:rsid w:val="00517EA9"/>
    <w:rsid w:val="005C698F"/>
    <w:rsid w:val="005E6CC6"/>
    <w:rsid w:val="006C7581"/>
    <w:rsid w:val="007607C3"/>
    <w:rsid w:val="007633B3"/>
    <w:rsid w:val="007F15CE"/>
    <w:rsid w:val="00860823"/>
    <w:rsid w:val="00870336"/>
    <w:rsid w:val="008A1483"/>
    <w:rsid w:val="008B27E9"/>
    <w:rsid w:val="008E6962"/>
    <w:rsid w:val="008F495F"/>
    <w:rsid w:val="009C7370"/>
    <w:rsid w:val="00A535BA"/>
    <w:rsid w:val="00A55563"/>
    <w:rsid w:val="00A55ECB"/>
    <w:rsid w:val="00A57D2B"/>
    <w:rsid w:val="00AC4E1D"/>
    <w:rsid w:val="00B41763"/>
    <w:rsid w:val="00B61381"/>
    <w:rsid w:val="00B7572F"/>
    <w:rsid w:val="00B9042F"/>
    <w:rsid w:val="00BA5748"/>
    <w:rsid w:val="00BC602C"/>
    <w:rsid w:val="00BC6959"/>
    <w:rsid w:val="00C559E0"/>
    <w:rsid w:val="00C737E7"/>
    <w:rsid w:val="00C978B1"/>
    <w:rsid w:val="00CB516F"/>
    <w:rsid w:val="00D87737"/>
    <w:rsid w:val="00DF6E39"/>
    <w:rsid w:val="00E03B27"/>
    <w:rsid w:val="00E23BF5"/>
    <w:rsid w:val="00E264FE"/>
    <w:rsid w:val="00E71EE7"/>
    <w:rsid w:val="00EB0BE7"/>
    <w:rsid w:val="00EC3C3D"/>
    <w:rsid w:val="00ED6AC9"/>
    <w:rsid w:val="00F21DEB"/>
    <w:rsid w:val="00F8405E"/>
    <w:rsid w:val="00F871EB"/>
    <w:rsid w:val="00FD07B6"/>
    <w:rsid w:val="00FF5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EE7"/>
    <w:pPr>
      <w:widowControl w:val="0"/>
      <w:spacing w:before="0" w:beforeAutospacing="0" w:after="0" w:afterAutospacing="0" w:line="240" w:lineRule="auto"/>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2017-03-15T01:59:00Z</dcterms:created>
  <dcterms:modified xsi:type="dcterms:W3CDTF">2017-03-15T02:00:00Z</dcterms:modified>
</cp:coreProperties>
</file>